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3B1D" w14:textId="77777777" w:rsidR="00857A35" w:rsidRPr="00857A35" w:rsidRDefault="00857A35" w:rsidP="00857A35">
      <w:pPr>
        <w:keepNext/>
        <w:keepLines/>
        <w:spacing w:beforeLines="100" w:before="312" w:afterLines="100" w:after="312"/>
        <w:ind w:left="2405" w:hanging="2405"/>
        <w:outlineLvl w:val="0"/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  <w:lang w:eastAsia="zh-Hans"/>
        </w:rPr>
      </w:pPr>
      <w:bookmarkStart w:id="0" w:name="_Toc1855496413"/>
      <w:r w:rsidRPr="00857A35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  <w:lang w:eastAsia="zh-Hans"/>
        </w:rPr>
        <w:t>学生</w:t>
      </w:r>
      <w:bookmarkEnd w:id="0"/>
    </w:p>
    <w:p w14:paraId="60E991CA" w14:textId="77777777" w:rsidR="00857A35" w:rsidRPr="00857A35" w:rsidRDefault="00857A35" w:rsidP="00857A35">
      <w:pPr>
        <w:keepNext/>
        <w:keepLines/>
        <w:numPr>
          <w:ilvl w:val="1"/>
          <w:numId w:val="0"/>
        </w:numPr>
        <w:ind w:left="425" w:hanging="425"/>
        <w:outlineLvl w:val="1"/>
        <w:rPr>
          <w:rFonts w:ascii="Calibri" w:eastAsia="宋体" w:hAnsi="Calibri" w:cs="Times New Roman"/>
          <w:b/>
          <w:bCs/>
          <w:sz w:val="28"/>
          <w:szCs w:val="32"/>
        </w:rPr>
      </w:pPr>
      <w:bookmarkStart w:id="1" w:name="_Toc576700785"/>
      <w:bookmarkStart w:id="2" w:name="_Toc1718175204"/>
      <w:r w:rsidRPr="00857A35">
        <w:rPr>
          <w:rFonts w:ascii="Calibri" w:eastAsia="宋体" w:hAnsi="Calibri" w:cs="Times New Roman" w:hint="eastAsia"/>
          <w:b/>
          <w:bCs/>
          <w:sz w:val="28"/>
          <w:szCs w:val="32"/>
          <w:lang w:eastAsia="zh-Hans"/>
        </w:rPr>
        <w:t>PC</w:t>
      </w:r>
      <w:r w:rsidRPr="00857A35">
        <w:rPr>
          <w:rFonts w:ascii="Calibri" w:eastAsia="宋体" w:hAnsi="Calibri" w:cs="Times New Roman" w:hint="eastAsia"/>
          <w:b/>
          <w:bCs/>
          <w:sz w:val="28"/>
          <w:szCs w:val="32"/>
          <w:lang w:eastAsia="zh-Hans"/>
        </w:rPr>
        <w:t>端缴费</w:t>
      </w:r>
      <w:bookmarkEnd w:id="1"/>
      <w:bookmarkEnd w:id="2"/>
    </w:p>
    <w:p w14:paraId="7B8ACC71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57A35">
        <w:rPr>
          <w:rFonts w:ascii="Times New Roman" w:eastAsia="宋体" w:hAnsi="Times New Roman" w:cs="Times New Roman" w:hint="eastAsia"/>
          <w:sz w:val="24"/>
          <w:szCs w:val="24"/>
        </w:rPr>
        <w:t>，访问缴费功能</w:t>
      </w:r>
    </w:p>
    <w:p w14:paraId="16D217FE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登录系统后点击左侧菜单的“学历应用”，在菜单中找到“学生缴费”点击，即可访问到缴费功能界面。</w:t>
      </w:r>
    </w:p>
    <w:p w14:paraId="14EF3861" w14:textId="1CFC84DA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59CD73C6" wp14:editId="7DF78D81">
            <wp:extent cx="5265420" cy="2552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9131" w14:textId="77777777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298E83B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57A35">
        <w:rPr>
          <w:rFonts w:ascii="Times New Roman" w:eastAsia="宋体" w:hAnsi="Times New Roman" w:cs="Times New Roman" w:hint="eastAsia"/>
          <w:sz w:val="24"/>
          <w:szCs w:val="24"/>
        </w:rPr>
        <w:t>，在我的订单，界面找到全部未支付的订单。点击支付</w:t>
      </w:r>
      <w:proofErr w:type="gramStart"/>
      <w:r w:rsidRPr="00857A35">
        <w:rPr>
          <w:rFonts w:ascii="Times New Roman" w:eastAsia="宋体" w:hAnsi="Times New Roman" w:cs="Times New Roman" w:hint="eastAsia"/>
          <w:sz w:val="24"/>
          <w:szCs w:val="24"/>
        </w:rPr>
        <w:t>并扫码进行</w:t>
      </w:r>
      <w:proofErr w:type="gramEnd"/>
      <w:r w:rsidRPr="00857A35">
        <w:rPr>
          <w:rFonts w:ascii="Times New Roman" w:eastAsia="宋体" w:hAnsi="Times New Roman" w:cs="Times New Roman" w:hint="eastAsia"/>
          <w:sz w:val="24"/>
          <w:szCs w:val="24"/>
        </w:rPr>
        <w:t>付款</w:t>
      </w:r>
    </w:p>
    <w:p w14:paraId="4F11FAB2" w14:textId="65AAEB73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9DF6904" wp14:editId="14E66484">
            <wp:extent cx="5265420" cy="2552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61A4" w14:textId="77777777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86DCEC2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57A35"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 w:rsidRPr="00857A35">
        <w:rPr>
          <w:rFonts w:ascii="Times New Roman" w:eastAsia="宋体" w:hAnsi="Times New Roman" w:cs="Times New Roman" w:hint="eastAsia"/>
          <w:sz w:val="24"/>
          <w:szCs w:val="24"/>
        </w:rPr>
        <w:t>扫码进行</w:t>
      </w:r>
      <w:proofErr w:type="gramEnd"/>
      <w:r w:rsidRPr="00857A35">
        <w:rPr>
          <w:rFonts w:ascii="Times New Roman" w:eastAsia="宋体" w:hAnsi="Times New Roman" w:cs="Times New Roman" w:hint="eastAsia"/>
          <w:sz w:val="24"/>
          <w:szCs w:val="24"/>
        </w:rPr>
        <w:t>付款</w:t>
      </w:r>
    </w:p>
    <w:p w14:paraId="67A1BDD1" w14:textId="06E81BF6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CCA27B" wp14:editId="341E3BC7">
            <wp:extent cx="5265420" cy="18592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F6DB" w14:textId="77777777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73A1A08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介绍另外一种情况，延期缴纳</w:t>
      </w: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：</w:t>
      </w:r>
    </w:p>
    <w:p w14:paraId="6B058304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系统允许在非缴纳时间段内，例外缴费一次。</w:t>
      </w:r>
    </w:p>
    <w:p w14:paraId="4D800FB0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</w:rPr>
        <w:t>按钮在超过管理员设置的缴纳截至时间范围时会自动开启，只需要点击“延期缴纳”按钮，即可额外获得一次缴费机会，但必须在点击按钮当天内进行缴纳。否则只能等待管理员下次开启缴费入口</w:t>
      </w: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。</w:t>
      </w:r>
    </w:p>
    <w:p w14:paraId="44E6A7AE" w14:textId="1B48F9E9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7823555" wp14:editId="1EBB8779">
            <wp:extent cx="5265420" cy="2552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A8C2" w14:textId="77777777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D45FF8E" w14:textId="77777777" w:rsidR="00857A35" w:rsidRPr="00857A35" w:rsidRDefault="00857A35" w:rsidP="00857A35">
      <w:pPr>
        <w:keepNext/>
        <w:keepLines/>
        <w:numPr>
          <w:ilvl w:val="1"/>
          <w:numId w:val="0"/>
        </w:numPr>
        <w:ind w:left="425" w:hanging="425"/>
        <w:outlineLvl w:val="1"/>
        <w:rPr>
          <w:rFonts w:ascii="Calibri" w:eastAsia="宋体" w:hAnsi="Calibri" w:cs="Times New Roman"/>
          <w:b/>
          <w:bCs/>
          <w:sz w:val="28"/>
          <w:szCs w:val="32"/>
        </w:rPr>
      </w:pPr>
      <w:bookmarkStart w:id="3" w:name="_Toc1016394584"/>
      <w:bookmarkStart w:id="4" w:name="_Toc158052419"/>
      <w:r w:rsidRPr="00857A35">
        <w:rPr>
          <w:rFonts w:ascii="Calibri" w:eastAsia="宋体" w:hAnsi="Calibri" w:cs="Times New Roman" w:hint="eastAsia"/>
          <w:b/>
          <w:bCs/>
          <w:sz w:val="28"/>
          <w:szCs w:val="32"/>
        </w:rPr>
        <w:t>移动端缴费</w:t>
      </w:r>
      <w:bookmarkEnd w:id="3"/>
      <w:bookmarkEnd w:id="4"/>
    </w:p>
    <w:p w14:paraId="4169C5B3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新生需在通过人脸识别后，才可以进行线上缴费。</w:t>
      </w:r>
    </w:p>
    <w:p w14:paraId="11D23913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学院管理员在管理后台财务模块设置学费标准和缴费时间段，学生在学习通上点击“费用缴纳”功能球进入页面缴费。</w:t>
      </w:r>
    </w:p>
    <w:p w14:paraId="48E44799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点击费用缴纳功能球。</w:t>
      </w:r>
    </w:p>
    <w:p w14:paraId="789B8D2C" w14:textId="4D911975" w:rsidR="00857A35" w:rsidRPr="00857A35" w:rsidRDefault="00857A35" w:rsidP="00857A35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944BFE4" wp14:editId="7CC5DBE0">
            <wp:extent cx="1851660" cy="3924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D3F7" w14:textId="77777777" w:rsidR="00857A35" w:rsidRPr="00857A35" w:rsidRDefault="00857A35" w:rsidP="00857A35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  <w:r w:rsidRPr="00857A35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点击后可在新页面查看到自己的缴费情况，点击未支付信息的“支付”按钮即可缴纳。</w:t>
      </w:r>
    </w:p>
    <w:p w14:paraId="16674B54" w14:textId="1A1F2914" w:rsidR="00857A35" w:rsidRPr="00857A35" w:rsidRDefault="00857A35" w:rsidP="00857A35">
      <w:pPr>
        <w:spacing w:line="360" w:lineRule="auto"/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857A35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D8268A4" wp14:editId="241A258C">
            <wp:extent cx="1866900" cy="4152900"/>
            <wp:effectExtent l="0" t="0" r="0" b="0"/>
            <wp:docPr id="1" name="图片 1" descr="17da71dc779eb5931647151ed2b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17da71dc779eb5931647151ed2b71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8985" w14:textId="77777777" w:rsidR="00857A35" w:rsidRPr="00857A35" w:rsidRDefault="00857A35" w:rsidP="00857A3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  <w:lang w:eastAsia="zh-Hans"/>
        </w:rPr>
      </w:pPr>
    </w:p>
    <w:p w14:paraId="2BADF1E0" w14:textId="77777777" w:rsidR="00A1560C" w:rsidRDefault="00A1560C"/>
    <w:sectPr w:rsidR="00A1560C">
      <w:footerReference w:type="default" r:id="rId12"/>
      <w:pgSz w:w="11900" w:h="16840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E654" w14:textId="77777777" w:rsidR="004E2BB4" w:rsidRDefault="004E2BB4" w:rsidP="00857A35">
      <w:r>
        <w:separator/>
      </w:r>
    </w:p>
  </w:endnote>
  <w:endnote w:type="continuationSeparator" w:id="0">
    <w:p w14:paraId="33B2DDE8" w14:textId="77777777" w:rsidR="004E2BB4" w:rsidRDefault="004E2BB4" w:rsidP="008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80FA" w14:textId="6BC764E8" w:rsidR="00000000" w:rsidRDefault="00857A3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5800C" wp14:editId="42EBD1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DFFD5" w14:textId="77777777" w:rsidR="00000000" w:rsidRDefault="004E2B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5800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" filled="f" stroked="f" strokeweight=".5pt">
              <v:textbox style="mso-fit-shape-to-text:t" inset="0,0,0,0">
                <w:txbxContent>
                  <w:p w14:paraId="6DCDFFD5" w14:textId="77777777" w:rsidR="00000000" w:rsidRDefault="004E2B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E9C2F2" w14:textId="77777777" w:rsidR="00000000" w:rsidRDefault="004E2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2317" w14:textId="77777777" w:rsidR="004E2BB4" w:rsidRDefault="004E2BB4" w:rsidP="00857A35">
      <w:r>
        <w:separator/>
      </w:r>
    </w:p>
  </w:footnote>
  <w:footnote w:type="continuationSeparator" w:id="0">
    <w:p w14:paraId="7A642175" w14:textId="77777777" w:rsidR="004E2BB4" w:rsidRDefault="004E2BB4" w:rsidP="0085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F9"/>
    <w:rsid w:val="002460F9"/>
    <w:rsid w:val="004E2BB4"/>
    <w:rsid w:val="00857A35"/>
    <w:rsid w:val="00A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3084C-5125-48DB-B1D4-3BD2B2C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</dc:creator>
  <cp:keywords/>
  <dc:description/>
  <cp:lastModifiedBy>奇</cp:lastModifiedBy>
  <cp:revision>2</cp:revision>
  <dcterms:created xsi:type="dcterms:W3CDTF">2023-03-06T01:11:00Z</dcterms:created>
  <dcterms:modified xsi:type="dcterms:W3CDTF">2023-03-06T01:11:00Z</dcterms:modified>
</cp:coreProperties>
</file>