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71" w:rsidRPr="00EA0571" w:rsidRDefault="00EA0571" w:rsidP="00EA0571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0571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附件3</w:t>
      </w:r>
    </w:p>
    <w:p w:rsidR="00EA0571" w:rsidRPr="00EA0571" w:rsidRDefault="00EA0571" w:rsidP="00EA0571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A057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2021年湖南省信息素养大赛教师微课评审指标</w:t>
      </w:r>
    </w:p>
    <w:p w:rsidR="00EA0571" w:rsidRPr="00EA0571" w:rsidRDefault="00EA0571" w:rsidP="00EA057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EA0571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 </w:t>
      </w:r>
    </w:p>
    <w:tbl>
      <w:tblPr>
        <w:tblW w:w="13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8"/>
        <w:gridCol w:w="10492"/>
      </w:tblGrid>
      <w:tr w:rsidR="00EA0571" w:rsidRPr="00EA0571" w:rsidTr="00EA0571">
        <w:trPr>
          <w:trHeight w:val="37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   标</w:t>
            </w:r>
          </w:p>
        </w:tc>
        <w:tc>
          <w:tcPr>
            <w:tcW w:w="10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left="2670" w:right="233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指标说明</w:t>
            </w:r>
          </w:p>
        </w:tc>
      </w:tr>
      <w:tr w:rsidR="00EA0571" w:rsidRPr="00EA0571" w:rsidTr="00EA0571">
        <w:trPr>
          <w:trHeight w:val="592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教学内容（20分）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体现信息素养要求（参考ACRL《高等教育信息素养框架》和《高等教育信息素养能力标准》），围绕某个知识点或教学环节展开，选题简明，目标明确。</w:t>
            </w:r>
          </w:p>
        </w:tc>
      </w:tr>
      <w:tr w:rsidR="00EA0571" w:rsidRPr="00EA0571" w:rsidTr="00EA0571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8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针对教学或学习中有代表性的典型问题，能有效解决重点、难点、疑点问题。内容科学严谨，思想导向正确。</w:t>
            </w:r>
          </w:p>
        </w:tc>
      </w:tr>
      <w:tr w:rsidR="00EA0571" w:rsidRPr="00EA0571" w:rsidTr="00EA0571">
        <w:trPr>
          <w:trHeight w:val="346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教学方法与手段（20分）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教学设计目标清晰，主题明确，重难点突出</w:t>
            </w:r>
          </w:p>
        </w:tc>
      </w:tr>
      <w:tr w:rsidR="00EA0571" w:rsidRPr="00EA0571" w:rsidTr="00EA057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教学方法选用恰当，以学生为主体，能激发学习兴趣</w:t>
            </w:r>
          </w:p>
        </w:tc>
      </w:tr>
      <w:tr w:rsidR="00EA0571" w:rsidRPr="00EA0571" w:rsidTr="00EA057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教学手段合理运用信息技术</w:t>
            </w:r>
          </w:p>
        </w:tc>
      </w:tr>
      <w:tr w:rsidR="00EA0571" w:rsidRPr="00EA0571" w:rsidTr="00EA0571">
        <w:trPr>
          <w:trHeight w:val="346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教学表现（20分）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语言规范，表达清晰，重点突出，逻辑性强</w:t>
            </w:r>
          </w:p>
        </w:tc>
      </w:tr>
      <w:tr w:rsidR="00EA0571" w:rsidRPr="00EA0571" w:rsidTr="00EA057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教学过程深入浅出，形象生动，通俗易懂，能充分调动学生的学习积极性</w:t>
            </w:r>
          </w:p>
        </w:tc>
      </w:tr>
      <w:tr w:rsidR="00EA0571" w:rsidRPr="00EA0571" w:rsidTr="00EA0571">
        <w:trPr>
          <w:trHeight w:val="346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教学效果（20分）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教学目标达成度高</w:t>
            </w:r>
          </w:p>
        </w:tc>
      </w:tr>
      <w:tr w:rsidR="00EA0571" w:rsidRPr="00EA0571" w:rsidTr="00EA057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兼顾知识目标、能力目标、素质目标的实现</w:t>
            </w:r>
          </w:p>
        </w:tc>
      </w:tr>
      <w:tr w:rsidR="00EA0571" w:rsidRPr="00EA0571" w:rsidTr="00EA0571">
        <w:trPr>
          <w:trHeight w:val="346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特色与应用（20分）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ind w:right="166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构思新颖，富有创意，启发性强</w:t>
            </w:r>
          </w:p>
        </w:tc>
      </w:tr>
      <w:tr w:rsidR="00EA0571" w:rsidRPr="00EA0571" w:rsidTr="00EA057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声画质量好，有感染力</w:t>
            </w:r>
          </w:p>
        </w:tc>
      </w:tr>
      <w:tr w:rsidR="00EA0571" w:rsidRPr="00EA0571" w:rsidTr="00EA0571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0571" w:rsidRPr="00EA0571" w:rsidRDefault="00EA0571" w:rsidP="00EA0571">
            <w:pPr>
              <w:widowControl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EA057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体现高职教育特色，有推广应用价值</w:t>
            </w:r>
          </w:p>
        </w:tc>
      </w:tr>
    </w:tbl>
    <w:p w:rsidR="00EA0571" w:rsidRPr="00EA0571" w:rsidRDefault="00EA0571" w:rsidP="00EA0571">
      <w:pPr>
        <w:widowControl/>
        <w:shd w:val="clear" w:color="auto" w:fill="FFFFFF"/>
        <w:spacing w:line="300" w:lineRule="atLeast"/>
        <w:ind w:firstLine="315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EA0571">
        <w:rPr>
          <w:rFonts w:ascii="宋体" w:eastAsia="宋体" w:hAnsi="宋体" w:cs="Times New Roman" w:hint="eastAsia"/>
          <w:color w:val="000000"/>
          <w:kern w:val="0"/>
          <w:szCs w:val="21"/>
        </w:rPr>
        <w:t>注：</w:t>
      </w:r>
      <w:r w:rsidRPr="00EA0571">
        <w:rPr>
          <w:rFonts w:ascii="宋体" w:eastAsia="宋体" w:hAnsi="宋体" w:cs="Times New Roman" w:hint="eastAsia"/>
          <w:color w:val="000000"/>
          <w:spacing w:val="-14"/>
          <w:kern w:val="0"/>
          <w:szCs w:val="21"/>
        </w:rPr>
        <w:t>（</w:t>
      </w:r>
      <w:r w:rsidRPr="00EA0571">
        <w:rPr>
          <w:rFonts w:ascii="Times New Roman" w:eastAsia="宋体" w:hAnsi="Times New Roman" w:cs="Times New Roman"/>
          <w:color w:val="000000"/>
          <w:spacing w:val="-14"/>
          <w:kern w:val="0"/>
          <w:szCs w:val="21"/>
        </w:rPr>
        <w:t>1</w:t>
      </w:r>
      <w:r w:rsidRPr="00EA0571">
        <w:rPr>
          <w:rFonts w:ascii="宋体" w:eastAsia="宋体" w:hAnsi="宋体" w:cs="Times New Roman" w:hint="eastAsia"/>
          <w:color w:val="000000"/>
          <w:spacing w:val="-14"/>
          <w:kern w:val="0"/>
          <w:szCs w:val="21"/>
        </w:rPr>
        <w:t>）作品要求内容完整、声画质量好。片头要求显示作品名称，不显示教师姓名和所在单位等信息，视频格式为</w:t>
      </w:r>
      <w:r w:rsidRPr="00EA0571">
        <w:rPr>
          <w:rFonts w:ascii="Times New Roman" w:eastAsia="宋体" w:hAnsi="Times New Roman" w:cs="Times New Roman"/>
          <w:color w:val="000000"/>
          <w:spacing w:val="-14"/>
          <w:kern w:val="0"/>
          <w:szCs w:val="21"/>
        </w:rPr>
        <w:t>MP4</w:t>
      </w:r>
      <w:r w:rsidRPr="00EA0571">
        <w:rPr>
          <w:rFonts w:ascii="宋体" w:eastAsia="宋体" w:hAnsi="宋体" w:cs="Times New Roman" w:hint="eastAsia"/>
          <w:color w:val="000000"/>
          <w:spacing w:val="-14"/>
          <w:kern w:val="0"/>
          <w:szCs w:val="21"/>
        </w:rPr>
        <w:t>格式，分辨率为</w:t>
      </w:r>
      <w:r w:rsidRPr="00EA0571">
        <w:rPr>
          <w:rFonts w:ascii="Times New Roman" w:eastAsia="宋体" w:hAnsi="Times New Roman" w:cs="Times New Roman"/>
          <w:color w:val="000000"/>
          <w:spacing w:val="-14"/>
          <w:kern w:val="0"/>
          <w:szCs w:val="21"/>
        </w:rPr>
        <w:t>720P</w:t>
      </w:r>
      <w:r w:rsidRPr="00EA0571">
        <w:rPr>
          <w:rFonts w:ascii="宋体" w:eastAsia="宋体" w:hAnsi="宋体" w:cs="Times New Roman" w:hint="eastAsia"/>
          <w:color w:val="000000"/>
          <w:spacing w:val="-14"/>
          <w:kern w:val="0"/>
          <w:szCs w:val="21"/>
        </w:rPr>
        <w:t>以</w:t>
      </w:r>
    </w:p>
    <w:p w:rsidR="00EA0571" w:rsidRPr="00EA0571" w:rsidRDefault="00EA0571" w:rsidP="00EA0571">
      <w:pPr>
        <w:widowControl/>
        <w:shd w:val="clear" w:color="auto" w:fill="FFFFFF"/>
        <w:spacing w:line="300" w:lineRule="atLeast"/>
        <w:ind w:firstLine="1183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EA0571">
        <w:rPr>
          <w:rFonts w:ascii="宋体" w:eastAsia="宋体" w:hAnsi="宋体" w:cs="Times New Roman" w:hint="eastAsia"/>
          <w:color w:val="000000"/>
          <w:spacing w:val="-14"/>
          <w:kern w:val="0"/>
          <w:szCs w:val="21"/>
        </w:rPr>
        <w:t>上，播放时间一般不超过</w:t>
      </w:r>
      <w:r w:rsidRPr="00EA0571">
        <w:rPr>
          <w:rFonts w:ascii="Times New Roman" w:eastAsia="宋体" w:hAnsi="Times New Roman" w:cs="Times New Roman"/>
          <w:color w:val="000000"/>
          <w:spacing w:val="-14"/>
          <w:kern w:val="0"/>
          <w:szCs w:val="21"/>
        </w:rPr>
        <w:t>10</w:t>
      </w:r>
      <w:r w:rsidRPr="00EA0571">
        <w:rPr>
          <w:rFonts w:ascii="宋体" w:eastAsia="宋体" w:hAnsi="宋体" w:cs="Times New Roman" w:hint="eastAsia"/>
          <w:color w:val="000000"/>
          <w:spacing w:val="-14"/>
          <w:kern w:val="0"/>
          <w:szCs w:val="21"/>
        </w:rPr>
        <w:t>分钟。</w:t>
      </w:r>
    </w:p>
    <w:p w:rsidR="00EA0571" w:rsidRPr="00EA0571" w:rsidRDefault="00EA0571" w:rsidP="00EA0571">
      <w:pPr>
        <w:widowControl/>
        <w:shd w:val="clear" w:color="auto" w:fill="FFFFFF"/>
        <w:spacing w:line="300" w:lineRule="atLeast"/>
        <w:ind w:right="115" w:firstLine="735"/>
        <w:rPr>
          <w:rFonts w:ascii="宋体" w:eastAsia="宋体" w:hAnsi="宋体" w:cs="宋体"/>
          <w:color w:val="000000"/>
          <w:kern w:val="0"/>
          <w:szCs w:val="21"/>
        </w:rPr>
      </w:pPr>
      <w:r w:rsidRPr="00EA0571">
        <w:rPr>
          <w:rFonts w:ascii="宋体" w:eastAsia="宋体" w:hAnsi="宋体" w:cs="宋体" w:hint="eastAsia"/>
          <w:color w:val="000000"/>
          <w:kern w:val="0"/>
          <w:szCs w:val="21"/>
        </w:rPr>
        <w:t>（2）每名参赛教师</w:t>
      </w:r>
      <w:r w:rsidRPr="00EA0571">
        <w:rPr>
          <w:rFonts w:ascii="宋体" w:eastAsia="宋体" w:hAnsi="宋体" w:cs="宋体" w:hint="eastAsia"/>
          <w:color w:val="000000"/>
          <w:spacing w:val="-7"/>
          <w:kern w:val="0"/>
          <w:szCs w:val="21"/>
        </w:rPr>
        <w:t>提交1份参赛视频，参赛教师自行选择出镜或不出镜。</w:t>
      </w:r>
    </w:p>
    <w:p w:rsidR="00D952DA" w:rsidRDefault="00D952DA"/>
    <w:sectPr w:rsidR="00D952DA" w:rsidSect="00EA05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571"/>
    <w:rsid w:val="00D952DA"/>
    <w:rsid w:val="00EA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2021-09-29T03:38:00Z</dcterms:created>
  <dcterms:modified xsi:type="dcterms:W3CDTF">2021-09-29T03:38:00Z</dcterms:modified>
</cp:coreProperties>
</file>