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附件4：</w:t>
      </w:r>
      <w:bookmarkStart w:id="0" w:name="_GoBack"/>
      <w:bookmarkEnd w:id="0"/>
    </w:p>
    <w:p>
      <w:pPr>
        <w:spacing w:beforeLines="0" w:afterLines="0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 xml:space="preserve">  湖南科技职业学院校级</w:t>
      </w:r>
      <w:r>
        <w:rPr>
          <w:rFonts w:hint="eastAsia" w:ascii="黑体" w:hAnsi="黑体" w:eastAsia="黑体"/>
          <w:sz w:val="36"/>
        </w:rPr>
        <w:t>精品在线开放课程</w:t>
      </w:r>
      <w:r>
        <w:rPr>
          <w:rFonts w:hint="eastAsia" w:ascii="黑体" w:hAnsi="黑体" w:eastAsia="黑体"/>
          <w:sz w:val="36"/>
          <w:lang w:val="en-US" w:eastAsia="zh-CN"/>
        </w:rPr>
        <w:t>验收标</w:t>
      </w:r>
      <w:r>
        <w:rPr>
          <w:rFonts w:hint="eastAsia" w:ascii="黑体" w:hAnsi="黑体" w:eastAsia="黑体"/>
          <w:sz w:val="36"/>
        </w:rPr>
        <w:t>准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3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/>
                <w:sz w:val="36"/>
                <w:vertAlign w:val="baseline"/>
                <w:lang w:val="en-US" w:eastAsia="zh-CN"/>
              </w:rPr>
            </w:pPr>
            <w:r>
              <w:rPr>
                <w:rFonts w:hint="eastAsia" w:ascii="MicrosoftYaHei-Bold" w:hAnsi="MicrosoftYaHei-Bold" w:eastAsia="MicrosoftYaHei-Bold"/>
                <w:b/>
                <w:sz w:val="24"/>
              </w:rPr>
              <w:t>序号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MicrosoftYaHei-Bold" w:hAnsi="MicrosoftYaHei-Bold" w:eastAsia="MicrosoftYaHei-Bold"/>
                <w:b/>
                <w:sz w:val="24"/>
              </w:rPr>
            </w:pPr>
            <w:r>
              <w:rPr>
                <w:rFonts w:hint="eastAsia" w:ascii="MicrosoftYaHei-Bold" w:hAnsi="MicrosoftYaHei-Bold" w:eastAsia="MicrosoftYaHei-Bold"/>
                <w:b/>
                <w:sz w:val="24"/>
              </w:rPr>
              <w:t>主要</w:t>
            </w:r>
          </w:p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/>
                <w:sz w:val="36"/>
                <w:vertAlign w:val="baseline"/>
              </w:rPr>
            </w:pPr>
            <w:r>
              <w:rPr>
                <w:rFonts w:hint="eastAsia" w:ascii="MicrosoftYaHei-Bold" w:hAnsi="MicrosoftYaHei-Bold" w:eastAsia="MicrosoftYaHei-Bold"/>
                <w:b/>
                <w:sz w:val="24"/>
              </w:rPr>
              <w:t>观测点</w:t>
            </w:r>
          </w:p>
        </w:tc>
        <w:tc>
          <w:tcPr>
            <w:tcW w:w="740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/>
                <w:sz w:val="36"/>
                <w:vertAlign w:val="baseline"/>
                <w:lang w:val="en-US" w:eastAsia="zh-CN"/>
              </w:rPr>
            </w:pPr>
            <w:r>
              <w:rPr>
                <w:rFonts w:hint="eastAsia" w:ascii="MicrosoftYaHei-Bold" w:hAnsi="MicrosoftYaHei-Bold" w:eastAsia="MicrosoftYaHei-Bold"/>
                <w:b/>
                <w:sz w:val="24"/>
                <w:lang w:val="en-US" w:eastAsia="zh-CN"/>
              </w:rPr>
              <w:t>验收要点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课程团队</w:t>
            </w:r>
          </w:p>
        </w:tc>
        <w:tc>
          <w:tcPr>
            <w:tcW w:w="740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1.课程负责人须具有丰富的教学经验和较高学术造诣，至少应承担本课程30%以上的授课视频录制任务。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2.主讲教师3至5人，至少有三年以上本课程主讲经验。主讲教师师德好，教学能力强，积极投身信息技术与教育教学深度融合的教学改革。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3.课程团队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配备必要的助理教师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eastAsia="zh-CN"/>
              </w:rPr>
              <w:t>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黑体" w:hAnsi="黑体" w:eastAsia="黑体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课程团队结构合理、人员稳定。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2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课程内容</w:t>
            </w:r>
          </w:p>
        </w:tc>
        <w:tc>
          <w:tcPr>
            <w:tcW w:w="740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1.坚持立德树人，能够将思想政治教育内化为课程内容，弘扬社会主义核心价值观。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2.按照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国家专业标准、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标准或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教学大纲要求，涵盖课程重点教学内容，反映专业最新发展成果和教研教改成果，体现课程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专业新技术、新要求、新标准。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3.无危害国家安全、涉密及其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不适宜网络公开传播的内容，无侵犯他人知识产权内容。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黑体" w:hAnsi="黑体" w:eastAsia="黑体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4.课程内容与要求按照《湖南省在线开放课程建设指南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征求意见稿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》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3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教学设计</w:t>
            </w:r>
          </w:p>
        </w:tc>
        <w:tc>
          <w:tcPr>
            <w:tcW w:w="740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课程教学设计应遵循教育教学规律，体现现代教育思想，符合职业教育教学特点，符合大规模在线开放课程教学特征。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2</w:t>
            </w: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以学习者为中心进行教学设计，建立教与学新型关系，形成较为完善的在线学习与课堂教学相结合的教学方案。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3</w:t>
            </w: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课程应根据课程教学目标，合理、有序地设计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单元和梳理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课程内容的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知识点及技能点，按照教学单元、专题、模块、项目、任务等框架形式，构建体现信息技术与教育教学深度融合的课程结构和教学组织模式。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4.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课程知识体系科学，资源配置全面合理，适合在线学习和混合式教学。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5.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每个开课周期不少于</w:t>
            </w: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 xml:space="preserve">6 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4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教学资源</w:t>
            </w:r>
          </w:p>
        </w:tc>
        <w:tc>
          <w:tcPr>
            <w:tcW w:w="740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1.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课程资源要系统完整、丰富多样、呈现有序、交互支持，与知识点、技能点相匹配且对应清晰，能反映课程教学思想、教学内容、教学设计，能支持课程教学和学习的全过程。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2.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课程须开发课程介绍类资源、课程教学类资源，也可根据课程教学需求开发课程拓展类资源。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3.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课程按照单元（专题、模块、项目、任务，下同）的方式来设置课程结构，要有终结性课程考试。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4.每个单元要有合理配置的知识点（技能点），并按单元发布单元测试。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5.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课程每个知识点（技能点）要有相应的教学视频、教学PPT（电子教案）、随堂作业，及必需的动画、图片、仿真软件、案例、专题讲座、素材资源等辅助资源。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>6.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测试题库题目总数量≥</w:t>
            </w: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 xml:space="preserve">200 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个，课程考试试卷数量≥</w:t>
            </w: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 xml:space="preserve">40 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个，单元测试试卷数量≥</w:t>
            </w: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 xml:space="preserve">20 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个，累计题型≥</w:t>
            </w:r>
            <w:r>
              <w:rPr>
                <w:rFonts w:hint="eastAsia" w:ascii="TimesNewRomanPSMT" w:hAnsi="TimesNewRomanPSMT" w:eastAsia="TimesNewRomanPSMT"/>
                <w:sz w:val="24"/>
                <w:szCs w:val="24"/>
              </w:rPr>
              <w:t xml:space="preserve">3 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教学活动</w:t>
            </w:r>
          </w:p>
        </w:tc>
        <w:tc>
          <w:tcPr>
            <w:tcW w:w="740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1.重视学习任务与活动设计，体现以学生为主体、以教师为主导的教育理念。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2.能综合运用在线讨论、教师答疑、问卷、实时讨论等多种方式开展在线互动交流。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3.教师及时开展在线指导与测评，学习者在线学习响应度高，师生互动充分，能有效促进师生之间、学生之间进行资源共享、互动交流和自主式与协作式学习。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4.完成两期及以上完整的教学活动。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5.一个教学周期教师发帖数≥100，全面、及时解答学生疑问。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6.每个单元必须发起主题讨论2-3 次，引导学生积极参与讨论。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6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课程考核</w:t>
            </w:r>
          </w:p>
        </w:tc>
        <w:tc>
          <w:tcPr>
            <w:tcW w:w="740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1.课程成绩由过程性考核和终结性考核综合评定。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2.有明确合理的考核评价策略，考核办法明确具体，包括完成课程学习必须的作业、测验、讨论等各项学习活动及评分的标准、测试数量及各部分成绩构成比例等。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3. 课程负责人在开课前确定并向学生公布。学生考试截止日期后及时反馈考试成绩。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7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教学效果</w:t>
            </w:r>
          </w:p>
        </w:tc>
        <w:tc>
          <w:tcPr>
            <w:tcW w:w="740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1.在教学过程中能较好地应用，将在线课程与课堂教学相结合，完成至少两个周期的教学活动，每周期通识教育课、公共基础课的选课人数≥1000 人、专业基础课和专业核心课程选课人数≥500人。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2.课程在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湖南科技职业学院智慧学习中心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课程平台面向校内外开放，共享范围广，选课单位≥3 所，综合评价位于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智慧学习中心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课程平台</w:t>
            </w:r>
            <w:r>
              <w:rPr>
                <w:rFonts w:hint="eastAsia" w:ascii="FangSong_GB2312" w:hAnsi="FangSong_GB2312" w:eastAsia="FangSong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前列。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3.教学方法先进，教学质量高，应用模式多样，应用效果好，社会影响大。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8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教学服务</w:t>
            </w:r>
          </w:p>
        </w:tc>
        <w:tc>
          <w:tcPr>
            <w:tcW w:w="7400" w:type="dxa"/>
          </w:tcPr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1.具有日常维护和资源更新措施，每教学周期至少更新一次，每学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年教学资源更新或增补比例≥10%。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2.利用课程平台教学数据，课程团队成员和课程选用院校课程辅导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教师共同开展课程与教学质量分析研讨，集中或在线分析研讨每学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期不少于1 次，并及时改进。</w:t>
            </w:r>
          </w:p>
          <w:p>
            <w:pPr>
              <w:widowControl w:val="0"/>
              <w:spacing w:beforeLines="0" w:afterLines="0"/>
              <w:jc w:val="left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3.为学习者提供课程学习支持，及时解答学习者在线学习过程中遇</w:t>
            </w:r>
          </w:p>
          <w:p>
            <w:pPr>
              <w:widowControl w:val="0"/>
              <w:rPr>
                <w:rFonts w:hint="eastAsia" w:ascii="FangSong_GB2312" w:hAns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4"/>
                <w:szCs w:val="24"/>
              </w:rPr>
              <w:t>到的学习问题。</w:t>
            </w:r>
          </w:p>
        </w:tc>
      </w:tr>
    </w:tbl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24"/>
        </w:rPr>
      </w:pPr>
      <w:r>
        <w:rPr>
          <w:rFonts w:hint="eastAsia" w:ascii="FangSong_GB2312" w:hAnsi="FangSong_GB2312" w:eastAsia="FangSong_GB2312"/>
          <w:sz w:val="28"/>
        </w:rPr>
        <w:t xml:space="preserve">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00FBA"/>
    <w:rsid w:val="08E009B3"/>
    <w:rsid w:val="17B52770"/>
    <w:rsid w:val="421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hzg</dc:creator>
  <cp:lastModifiedBy>orangecandy</cp:lastModifiedBy>
  <dcterms:modified xsi:type="dcterms:W3CDTF">2019-01-13T02:03:22Z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