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 xml:space="preserve">  </w:t>
      </w: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 xml:space="preserve"> 2019年1月—2020年10月收费情况表</w:t>
      </w:r>
    </w:p>
    <w:bookmarkEnd w:id="0"/>
    <w:p>
      <w:pPr>
        <w:rPr>
          <w:rFonts w:hint="eastAsia" w:ascii="仿宋_GB2312" w:hAnsi="Times New Roman" w:eastAsia="仿宋_GB2312" w:cs="Times New Roman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填报部门：                             填报日期：  年  月  日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6"/>
        <w:gridCol w:w="2719"/>
        <w:gridCol w:w="1291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收入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项目</w:t>
            </w:r>
          </w:p>
        </w:tc>
        <w:tc>
          <w:tcPr>
            <w:tcW w:w="2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有无收费依据</w:t>
            </w:r>
          </w:p>
          <w:p>
            <w:pPr>
              <w:spacing w:line="400" w:lineRule="exact"/>
              <w:ind w:firstLine="320" w:firstLineChars="1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（依据文件）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收入情况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标准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收入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金额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部门行政</w:t>
            </w: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主要负责人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承    诺</w:t>
            </w:r>
          </w:p>
        </w:tc>
        <w:tc>
          <w:tcPr>
            <w:tcW w:w="7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sz w:val="30"/>
                <w:szCs w:val="30"/>
              </w:rPr>
              <w:t>本部门除以上收费项目外，再无其他收费项目。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承诺人签名：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2020-11-20T02:06:10Z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