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57" w:rsidRDefault="007B5974">
      <w:pPr>
        <w:pStyle w:val="Style9"/>
      </w:pPr>
      <w:r>
        <w:t>窗体顶端</w:t>
      </w:r>
    </w:p>
    <w:p w:rsidR="00112E57" w:rsidRDefault="007B5974">
      <w:pPr>
        <w:pStyle w:val="2"/>
        <w:widowControl/>
        <w:spacing w:before="602"/>
        <w:jc w:val="center"/>
        <w:rPr>
          <w:rFonts w:hint="default"/>
        </w:rPr>
      </w:pPr>
      <w:r>
        <w:rPr>
          <w:shd w:val="clear" w:color="auto" w:fill="FFFFFF"/>
        </w:rPr>
        <w:t>关于2018年第四季度我校个人所得税减除费用和税率适用问题的通知</w:t>
      </w:r>
    </w:p>
    <w:p w:rsidR="00112E57" w:rsidRDefault="007B5974">
      <w:pPr>
        <w:pStyle w:val="a3"/>
        <w:widowControl/>
        <w:shd w:val="clear" w:color="auto" w:fill="FFFFFF"/>
        <w:spacing w:before="376" w:beforeAutospacing="0" w:afterAutospacing="0" w:line="580" w:lineRule="atLeast"/>
        <w:ind w:firstLine="640"/>
        <w:jc w:val="both"/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根据第十三届全国人大常委会第五次会议审议通过的《全国人民代表大会常务委员会关于修改&lt;中华人民共和国个人所得税法&gt;的决定》和财政部、税务总局发布的《关于2018年第四季度个人所得税减除费用和税率适用问题的通知》（财税〔2018〕98号），现就2018年第四季度我校个税减除费用和税率通知如下：</w:t>
      </w:r>
    </w:p>
    <w:p w:rsidR="00112E57" w:rsidRDefault="007B5974">
      <w:pPr>
        <w:widowControl/>
        <w:shd w:val="clear" w:color="auto" w:fill="FFFFFF"/>
        <w:spacing w:before="376" w:line="580" w:lineRule="atLeast"/>
        <w:ind w:firstLine="640"/>
        <w:jc w:val="left"/>
      </w:pP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  <w:t>对纳税人在2018年10月1日（含）后实际取得的工资、薪金所得，减除费用统一按照5000元/月执行，并按照本通知所附个人所得税税率表（见附件1）计算应纳税额。对纳税人在2018年9月30日（含）前实际取得的工资、薪金所得，减除费用按照税法修改前规定执行。 </w:t>
      </w:r>
    </w:p>
    <w:p w:rsidR="00112E57" w:rsidRDefault="007B5974">
      <w:pPr>
        <w:widowControl/>
        <w:shd w:val="clear" w:color="auto" w:fill="FFFFFF"/>
        <w:spacing w:before="376" w:line="580" w:lineRule="atLeast"/>
        <w:jc w:val="left"/>
      </w:pP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  <w:t>附件1：</w:t>
      </w:r>
      <w:hyperlink r:id="rId5" w:history="1">
        <w:r>
          <w:rPr>
            <w:rStyle w:val="a6"/>
            <w:rFonts w:ascii="仿宋" w:eastAsia="仿宋" w:hAnsi="仿宋" w:cs="仿宋"/>
            <w:color w:val="000000"/>
            <w:sz w:val="32"/>
            <w:szCs w:val="32"/>
            <w:shd w:val="clear" w:color="auto" w:fill="FFFFFF"/>
          </w:rPr>
          <w:t>个人所得税税率（工资薪金所得适用）</w:t>
        </w:r>
      </w:hyperlink>
    </w:p>
    <w:p w:rsidR="00112E57" w:rsidRDefault="007B5974">
      <w:pPr>
        <w:widowControl/>
        <w:shd w:val="clear" w:color="auto" w:fill="FFFFFF"/>
        <w:spacing w:before="376" w:line="580" w:lineRule="atLeast"/>
        <w:jc w:val="center"/>
      </w:pPr>
      <w:r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t> </w:t>
      </w:r>
    </w:p>
    <w:p w:rsidR="00112E57" w:rsidRDefault="007B5974">
      <w:pPr>
        <w:widowControl/>
        <w:shd w:val="clear" w:color="auto" w:fill="FFFFFF"/>
        <w:spacing w:before="376" w:line="580" w:lineRule="atLeast"/>
        <w:jc w:val="center"/>
      </w:pPr>
      <w:r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  <w:t>                    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  <w:t> 财务处</w:t>
      </w:r>
    </w:p>
    <w:p w:rsidR="00112E57" w:rsidRDefault="007B5974">
      <w:pPr>
        <w:widowControl/>
        <w:shd w:val="clear" w:color="auto" w:fill="FFFFFF"/>
        <w:spacing w:before="376" w:line="580" w:lineRule="atLeast"/>
        <w:jc w:val="center"/>
      </w:pP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  <w:t>                  2018年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10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8</w:t>
      </w:r>
      <w:bookmarkStart w:id="0" w:name="_GoBack"/>
      <w:bookmarkEnd w:id="0"/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  <w:t>日</w:t>
      </w:r>
    </w:p>
    <w:p w:rsidR="00112E57" w:rsidRDefault="007B5974">
      <w:pPr>
        <w:widowControl/>
        <w:spacing w:before="376" w:line="360" w:lineRule="auto"/>
        <w:jc w:val="left"/>
      </w:pPr>
      <w:bookmarkStart w:id="1" w:name="_Hlk524536985"/>
      <w:bookmarkEnd w:id="1"/>
      <w:r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  <w:lastRenderedPageBreak/>
        <w:t>附件</w:t>
      </w:r>
      <w:r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 xml:space="preserve">1 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      </w:t>
      </w:r>
    </w:p>
    <w:p w:rsidR="00112E57" w:rsidRDefault="007B5974">
      <w:pPr>
        <w:widowControl/>
        <w:spacing w:before="376" w:line="360" w:lineRule="auto"/>
        <w:jc w:val="left"/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ascii="黑体" w:eastAsia="黑体" w:hAnsi="微软雅黑" w:cs="黑体"/>
          <w:color w:val="000000"/>
          <w:kern w:val="0"/>
          <w:sz w:val="36"/>
          <w:szCs w:val="36"/>
          <w:shd w:val="clear" w:color="auto" w:fill="FFFFFF"/>
        </w:rPr>
        <w:t>个人所得税税率表（工资薪金所得适用）</w:t>
      </w:r>
    </w:p>
    <w:p w:rsidR="00112E57" w:rsidRDefault="007B5974">
      <w:pPr>
        <w:widowControl/>
        <w:spacing w:before="376" w:line="360" w:lineRule="auto"/>
        <w:jc w:val="left"/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 </w:t>
      </w:r>
    </w:p>
    <w:tbl>
      <w:tblPr>
        <w:tblW w:w="8784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2"/>
        <w:gridCol w:w="4537"/>
        <w:gridCol w:w="1134"/>
        <w:gridCol w:w="2121"/>
      </w:tblGrid>
      <w:tr w:rsidR="00112E57">
        <w:trPr>
          <w:trHeight w:val="51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2E57" w:rsidRDefault="007B5974">
            <w:pPr>
              <w:widowControl/>
              <w:spacing w:beforeAutospacing="1" w:afterAutospacing="1" w:line="360" w:lineRule="auto"/>
              <w:jc w:val="center"/>
            </w:pPr>
            <w:r>
              <w:rPr>
                <w:rStyle w:val="a4"/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级数</w:t>
            </w:r>
          </w:p>
        </w:tc>
        <w:tc>
          <w:tcPr>
            <w:tcW w:w="4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2E57" w:rsidRDefault="007B5974">
            <w:pPr>
              <w:widowControl/>
              <w:spacing w:beforeAutospacing="1" w:afterAutospacing="1" w:line="360" w:lineRule="auto"/>
              <w:jc w:val="center"/>
            </w:pPr>
            <w:r>
              <w:rPr>
                <w:rStyle w:val="a4"/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全月应纳税所得额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2E57" w:rsidRDefault="007B5974">
            <w:pPr>
              <w:widowControl/>
              <w:spacing w:beforeAutospacing="1" w:afterAutospacing="1" w:line="360" w:lineRule="auto"/>
              <w:jc w:val="center"/>
            </w:pPr>
            <w:r>
              <w:rPr>
                <w:rStyle w:val="a4"/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税率</w:t>
            </w:r>
          </w:p>
        </w:tc>
        <w:tc>
          <w:tcPr>
            <w:tcW w:w="2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2E57" w:rsidRDefault="007B5974">
            <w:pPr>
              <w:widowControl/>
              <w:spacing w:beforeAutospacing="1" w:afterAutospacing="1" w:line="360" w:lineRule="auto"/>
              <w:jc w:val="center"/>
            </w:pPr>
            <w:r>
              <w:rPr>
                <w:rStyle w:val="a4"/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速算扣除数</w:t>
            </w:r>
          </w:p>
        </w:tc>
      </w:tr>
      <w:tr w:rsidR="00112E57">
        <w:trPr>
          <w:trHeight w:val="510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2E57" w:rsidRDefault="007B5974">
            <w:pPr>
              <w:widowControl/>
              <w:spacing w:beforeAutospacing="1" w:afterAutospacing="1" w:line="360" w:lineRule="auto"/>
              <w:jc w:val="center"/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2E57" w:rsidRDefault="007B5974">
            <w:pPr>
              <w:widowControl/>
              <w:spacing w:beforeAutospacing="1" w:afterAutospacing="1" w:line="360" w:lineRule="auto"/>
              <w:jc w:val="left"/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32"/>
                <w:szCs w:val="32"/>
              </w:rPr>
              <w:t>不超过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3000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32"/>
                <w:szCs w:val="32"/>
              </w:rPr>
              <w:t>元的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2E57" w:rsidRDefault="007B5974">
            <w:pPr>
              <w:widowControl/>
              <w:spacing w:beforeAutospacing="1" w:afterAutospacing="1" w:line="360" w:lineRule="auto"/>
              <w:jc w:val="center"/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3%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2E57" w:rsidRDefault="007B5974">
            <w:pPr>
              <w:widowControl/>
              <w:spacing w:beforeAutospacing="1" w:afterAutospacing="1" w:line="360" w:lineRule="auto"/>
              <w:ind w:firstLine="640"/>
              <w:jc w:val="center"/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112E57">
        <w:trPr>
          <w:trHeight w:val="1117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2E57" w:rsidRDefault="007B5974">
            <w:pPr>
              <w:widowControl/>
              <w:spacing w:beforeAutospacing="1" w:afterAutospacing="1" w:line="360" w:lineRule="auto"/>
              <w:jc w:val="center"/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2E57" w:rsidRDefault="007B5974">
            <w:pPr>
              <w:widowControl/>
              <w:spacing w:beforeAutospacing="1" w:afterAutospacing="1" w:line="360" w:lineRule="auto"/>
              <w:jc w:val="left"/>
              <w:rPr>
                <w:rFonts w:ascii="仿宋_GB2312" w:eastAsia="仿宋_GB2312" w:hAnsi="微软雅黑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32"/>
                <w:szCs w:val="32"/>
              </w:rPr>
              <w:t>超过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3000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32"/>
                <w:szCs w:val="32"/>
              </w:rPr>
              <w:t>元至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12000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32"/>
                <w:szCs w:val="32"/>
              </w:rPr>
              <w:t>元的部分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2E57" w:rsidRDefault="007B5974">
            <w:pPr>
              <w:widowControl/>
              <w:spacing w:beforeAutospacing="1" w:afterAutospacing="1" w:line="360" w:lineRule="auto"/>
              <w:jc w:val="center"/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10%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2E57" w:rsidRDefault="007B5974">
            <w:pPr>
              <w:widowControl/>
              <w:spacing w:beforeAutospacing="1" w:afterAutospacing="1" w:line="360" w:lineRule="auto"/>
              <w:ind w:firstLine="640"/>
              <w:jc w:val="center"/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210</w:t>
            </w:r>
          </w:p>
        </w:tc>
      </w:tr>
      <w:tr w:rsidR="00112E57">
        <w:trPr>
          <w:trHeight w:val="510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2E57" w:rsidRDefault="007B5974">
            <w:pPr>
              <w:widowControl/>
              <w:spacing w:beforeAutospacing="1" w:afterAutospacing="1" w:line="360" w:lineRule="auto"/>
              <w:jc w:val="center"/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2E57" w:rsidRDefault="007B5974">
            <w:pPr>
              <w:widowControl/>
              <w:spacing w:beforeAutospacing="1" w:afterAutospacing="1" w:line="360" w:lineRule="auto"/>
              <w:jc w:val="left"/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32"/>
                <w:szCs w:val="32"/>
              </w:rPr>
              <w:t>超过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12000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32"/>
                <w:szCs w:val="32"/>
              </w:rPr>
              <w:t>元至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25000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32"/>
                <w:szCs w:val="32"/>
              </w:rPr>
              <w:t>元的部分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2E57" w:rsidRDefault="007B5974">
            <w:pPr>
              <w:widowControl/>
              <w:spacing w:beforeAutospacing="1" w:afterAutospacing="1" w:line="360" w:lineRule="auto"/>
              <w:jc w:val="center"/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20%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2E57" w:rsidRDefault="007B5974">
            <w:pPr>
              <w:widowControl/>
              <w:spacing w:beforeAutospacing="1" w:afterAutospacing="1" w:line="360" w:lineRule="auto"/>
              <w:ind w:firstLine="640"/>
              <w:jc w:val="center"/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1410</w:t>
            </w:r>
          </w:p>
        </w:tc>
      </w:tr>
      <w:tr w:rsidR="00112E57">
        <w:trPr>
          <w:trHeight w:val="510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2E57" w:rsidRDefault="007B5974">
            <w:pPr>
              <w:widowControl/>
              <w:spacing w:beforeAutospacing="1" w:afterAutospacing="1" w:line="360" w:lineRule="auto"/>
              <w:jc w:val="center"/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2E57" w:rsidRDefault="007B5974">
            <w:pPr>
              <w:widowControl/>
              <w:spacing w:beforeAutospacing="1" w:afterAutospacing="1" w:line="360" w:lineRule="auto"/>
              <w:jc w:val="left"/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32"/>
                <w:szCs w:val="32"/>
              </w:rPr>
              <w:t>超过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25000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32"/>
                <w:szCs w:val="32"/>
              </w:rPr>
              <w:t>元至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35000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32"/>
                <w:szCs w:val="32"/>
              </w:rPr>
              <w:t>元的部分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2E57" w:rsidRDefault="007B5974">
            <w:pPr>
              <w:widowControl/>
              <w:spacing w:beforeAutospacing="1" w:afterAutospacing="1" w:line="360" w:lineRule="auto"/>
              <w:jc w:val="center"/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25%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2E57" w:rsidRDefault="007B5974">
            <w:pPr>
              <w:widowControl/>
              <w:spacing w:beforeAutospacing="1" w:afterAutospacing="1" w:line="360" w:lineRule="auto"/>
              <w:ind w:firstLine="640"/>
              <w:jc w:val="center"/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2660</w:t>
            </w:r>
          </w:p>
        </w:tc>
      </w:tr>
      <w:tr w:rsidR="00112E57">
        <w:trPr>
          <w:trHeight w:val="510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2E57" w:rsidRDefault="007B5974">
            <w:pPr>
              <w:widowControl/>
              <w:spacing w:beforeAutospacing="1" w:afterAutospacing="1" w:line="360" w:lineRule="auto"/>
              <w:jc w:val="center"/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2E57" w:rsidRDefault="007B5974">
            <w:pPr>
              <w:widowControl/>
              <w:spacing w:beforeAutospacing="1" w:afterAutospacing="1" w:line="360" w:lineRule="auto"/>
              <w:jc w:val="left"/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32"/>
                <w:szCs w:val="32"/>
              </w:rPr>
              <w:t>超过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35000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32"/>
                <w:szCs w:val="32"/>
              </w:rPr>
              <w:t>元至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55000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32"/>
                <w:szCs w:val="32"/>
              </w:rPr>
              <w:t>元的部分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2E57" w:rsidRDefault="007B5974">
            <w:pPr>
              <w:widowControl/>
              <w:spacing w:beforeAutospacing="1" w:afterAutospacing="1" w:line="360" w:lineRule="auto"/>
              <w:jc w:val="center"/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30%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2E57" w:rsidRDefault="007B5974">
            <w:pPr>
              <w:widowControl/>
              <w:spacing w:beforeAutospacing="1" w:afterAutospacing="1" w:line="360" w:lineRule="auto"/>
              <w:ind w:firstLine="640"/>
              <w:jc w:val="center"/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4410</w:t>
            </w:r>
          </w:p>
        </w:tc>
      </w:tr>
      <w:tr w:rsidR="00112E57">
        <w:trPr>
          <w:trHeight w:val="510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2E57" w:rsidRDefault="007B5974">
            <w:pPr>
              <w:widowControl/>
              <w:spacing w:beforeAutospacing="1" w:afterAutospacing="1" w:line="360" w:lineRule="auto"/>
              <w:jc w:val="center"/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2E57" w:rsidRDefault="007B5974">
            <w:pPr>
              <w:widowControl/>
              <w:spacing w:beforeAutospacing="1" w:afterAutospacing="1" w:line="360" w:lineRule="auto"/>
              <w:jc w:val="left"/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32"/>
                <w:szCs w:val="32"/>
              </w:rPr>
              <w:t>超过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55000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32"/>
                <w:szCs w:val="32"/>
              </w:rPr>
              <w:t>元至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80000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32"/>
                <w:szCs w:val="32"/>
              </w:rPr>
              <w:t>元的部分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2E57" w:rsidRDefault="007B5974">
            <w:pPr>
              <w:widowControl/>
              <w:spacing w:beforeAutospacing="1" w:afterAutospacing="1" w:line="360" w:lineRule="auto"/>
              <w:jc w:val="center"/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35%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2E57" w:rsidRDefault="007B5974">
            <w:pPr>
              <w:widowControl/>
              <w:spacing w:beforeAutospacing="1" w:afterAutospacing="1" w:line="360" w:lineRule="auto"/>
              <w:ind w:firstLine="640"/>
              <w:jc w:val="center"/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7160</w:t>
            </w:r>
          </w:p>
        </w:tc>
      </w:tr>
      <w:tr w:rsidR="00112E57">
        <w:trPr>
          <w:trHeight w:val="510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2E57" w:rsidRDefault="007B5974">
            <w:pPr>
              <w:widowControl/>
              <w:spacing w:beforeAutospacing="1" w:afterAutospacing="1" w:line="360" w:lineRule="auto"/>
              <w:jc w:val="center"/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2E57" w:rsidRDefault="007B5974">
            <w:pPr>
              <w:widowControl/>
              <w:spacing w:beforeAutospacing="1" w:afterAutospacing="1" w:line="360" w:lineRule="auto"/>
              <w:jc w:val="left"/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32"/>
                <w:szCs w:val="32"/>
              </w:rPr>
              <w:t>超过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80000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32"/>
                <w:szCs w:val="32"/>
              </w:rPr>
              <w:t>元的部分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2E57" w:rsidRDefault="007B5974">
            <w:pPr>
              <w:widowControl/>
              <w:spacing w:beforeAutospacing="1" w:afterAutospacing="1" w:line="360" w:lineRule="auto"/>
              <w:jc w:val="center"/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45%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2E57" w:rsidRDefault="007B5974">
            <w:pPr>
              <w:widowControl/>
              <w:spacing w:beforeAutospacing="1" w:afterAutospacing="1" w:line="360" w:lineRule="auto"/>
              <w:ind w:firstLine="640"/>
              <w:jc w:val="center"/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15160</w:t>
            </w:r>
          </w:p>
        </w:tc>
      </w:tr>
    </w:tbl>
    <w:p w:rsidR="00112E57" w:rsidRDefault="007B5974">
      <w:pPr>
        <w:widowControl/>
        <w:spacing w:before="376" w:line="360" w:lineRule="auto"/>
        <w:jc w:val="left"/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 </w:t>
      </w:r>
    </w:p>
    <w:p w:rsidR="00112E57" w:rsidRDefault="007B5974" w:rsidP="00CA2302">
      <w:pPr>
        <w:widowControl/>
        <w:spacing w:before="376" w:line="360" w:lineRule="auto"/>
        <w:jc w:val="left"/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</w:rPr>
        <w:t> </w:t>
      </w:r>
    </w:p>
    <w:p w:rsidR="00112E57" w:rsidRDefault="007B5974">
      <w:pPr>
        <w:pStyle w:val="Style10"/>
      </w:pPr>
      <w:r>
        <w:t>窗体底端</w:t>
      </w:r>
    </w:p>
    <w:sectPr w:rsidR="00112E57" w:rsidSect="007B5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12E57"/>
    <w:rsid w:val="000A5B84"/>
    <w:rsid w:val="00112E57"/>
    <w:rsid w:val="00206937"/>
    <w:rsid w:val="007B5974"/>
    <w:rsid w:val="009F3AB7"/>
    <w:rsid w:val="00CA2302"/>
    <w:rsid w:val="00D612A6"/>
    <w:rsid w:val="29D326F3"/>
    <w:rsid w:val="2F251980"/>
    <w:rsid w:val="36810237"/>
    <w:rsid w:val="450D0B0C"/>
    <w:rsid w:val="4A8B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E5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112E57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6">
    <w:name w:val="heading 6"/>
    <w:basedOn w:val="a"/>
    <w:next w:val="a"/>
    <w:semiHidden/>
    <w:unhideWhenUsed/>
    <w:qFormat/>
    <w:rsid w:val="00112E57"/>
    <w:pPr>
      <w:jc w:val="left"/>
      <w:outlineLvl w:val="5"/>
    </w:pPr>
    <w:rPr>
      <w:rFonts w:ascii="宋体" w:eastAsia="宋体" w:hAnsi="宋体" w:cs="Times New Roman" w:hint="eastAsia"/>
      <w:b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12E5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112E57"/>
    <w:rPr>
      <w:b/>
    </w:rPr>
  </w:style>
  <w:style w:type="character" w:styleId="a5">
    <w:name w:val="FollowedHyperlink"/>
    <w:basedOn w:val="a0"/>
    <w:rsid w:val="00112E57"/>
    <w:rPr>
      <w:color w:val="343434"/>
      <w:u w:val="none"/>
    </w:rPr>
  </w:style>
  <w:style w:type="character" w:styleId="a6">
    <w:name w:val="Hyperlink"/>
    <w:basedOn w:val="a0"/>
    <w:rsid w:val="00112E57"/>
    <w:rPr>
      <w:color w:val="343434"/>
      <w:u w:val="none"/>
    </w:rPr>
  </w:style>
  <w:style w:type="paragraph" w:customStyle="1" w:styleId="Style9">
    <w:name w:val="_Style 9"/>
    <w:basedOn w:val="a"/>
    <w:next w:val="a"/>
    <w:qFormat/>
    <w:rsid w:val="00112E57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0">
    <w:name w:val="_Style 10"/>
    <w:basedOn w:val="a"/>
    <w:next w:val="a"/>
    <w:qFormat/>
    <w:rsid w:val="00112E57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7">
    <w:name w:val="Balloon Text"/>
    <w:basedOn w:val="a"/>
    <w:link w:val="Char"/>
    <w:rsid w:val="007B5974"/>
    <w:rPr>
      <w:sz w:val="18"/>
      <w:szCs w:val="18"/>
    </w:rPr>
  </w:style>
  <w:style w:type="character" w:customStyle="1" w:styleId="Char">
    <w:name w:val="批注框文本 Char"/>
    <w:basedOn w:val="a0"/>
    <w:link w:val="a7"/>
    <w:rsid w:val="007B597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hinatax.gov.cn/n810341/n810755/c3722680/part/372318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2014-10-29T12:08:00Z</dcterms:created>
  <dcterms:modified xsi:type="dcterms:W3CDTF">2018-10-17T02:04:00Z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