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57" w:rsidRDefault="007B5974">
      <w:pPr>
        <w:pStyle w:val="Style9"/>
      </w:pPr>
      <w:r>
        <w:t>窗体顶端</w:t>
      </w:r>
    </w:p>
    <w:p w:rsidR="00112E57" w:rsidRDefault="007B5974">
      <w:pPr>
        <w:pStyle w:val="2"/>
        <w:widowControl/>
        <w:spacing w:before="602"/>
        <w:jc w:val="center"/>
        <w:rPr>
          <w:rFonts w:hint="default"/>
        </w:rPr>
      </w:pPr>
      <w:r>
        <w:rPr>
          <w:shd w:val="clear" w:color="auto" w:fill="FFFFFF"/>
        </w:rPr>
        <w:t>关于2018年第四季度我校个人所得税减除费用和税率适用问题的通知</w:t>
      </w:r>
    </w:p>
    <w:p w:rsidR="00112E57" w:rsidRDefault="007B5974">
      <w:pPr>
        <w:pStyle w:val="a3"/>
        <w:widowControl/>
        <w:shd w:val="clear" w:color="auto" w:fill="FFFFFF"/>
        <w:spacing w:before="376" w:beforeAutospacing="0" w:afterAutospacing="0" w:line="580" w:lineRule="atLeast"/>
        <w:ind w:firstLine="640"/>
        <w:jc w:val="both"/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根据第十三届全国人大常委会第五次会议审议通过的《全国人民代表大会常务委员会关于修改&lt;中华人民共和国个人所得税法&gt;的决定》和财政部、税务总局发布的《关于2018年第四季度个人所得税减除费用和税率适用问题的通知》（财税〔2018〕98号），现就2018年第四季度我校个税减除费用和税率通知如下：</w:t>
      </w:r>
    </w:p>
    <w:p w:rsidR="00112E57" w:rsidRDefault="007B5974">
      <w:pPr>
        <w:widowControl/>
        <w:shd w:val="clear" w:color="auto" w:fill="FFFFFF"/>
        <w:spacing w:before="376" w:line="580" w:lineRule="atLeast"/>
        <w:ind w:firstLine="640"/>
        <w:jc w:val="left"/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对纳税人在2018年10月1日（含）后实际取得的工资、薪金所得，减除费用统一按照5000元/月执行，并按照本通知所附个人所得税税率表（见附件1）计算应纳税额。对纳税人在2018年9月30日（含）前实际取得的工资、薪金所得，减除费用按照税法修改前规定执行。 </w:t>
      </w:r>
    </w:p>
    <w:p w:rsidR="00112E57" w:rsidRDefault="007B5974">
      <w:pPr>
        <w:widowControl/>
        <w:shd w:val="clear" w:color="auto" w:fill="FFFFFF"/>
        <w:spacing w:before="376" w:line="580" w:lineRule="atLeast"/>
        <w:jc w:val="left"/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附件1：</w:t>
      </w:r>
      <w:hyperlink r:id="rId5" w:history="1">
        <w:r>
          <w:rPr>
            <w:rStyle w:val="a6"/>
            <w:rFonts w:ascii="仿宋" w:eastAsia="仿宋" w:hAnsi="仿宋" w:cs="仿宋"/>
            <w:color w:val="000000"/>
            <w:sz w:val="32"/>
            <w:szCs w:val="32"/>
            <w:shd w:val="clear" w:color="auto" w:fill="FFFFFF"/>
          </w:rPr>
          <w:t>个人所得税税率（工资薪金所得适用）</w:t>
        </w:r>
      </w:hyperlink>
    </w:p>
    <w:p w:rsidR="00112E57" w:rsidRDefault="007B5974">
      <w:pPr>
        <w:widowControl/>
        <w:shd w:val="clear" w:color="auto" w:fill="FFFFFF"/>
        <w:spacing w:before="376" w:line="580" w:lineRule="atLeast"/>
        <w:jc w:val="center"/>
      </w:pP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 </w:t>
      </w:r>
    </w:p>
    <w:p w:rsidR="00112E57" w:rsidRDefault="007B5974">
      <w:pPr>
        <w:widowControl/>
        <w:shd w:val="clear" w:color="auto" w:fill="FFFFFF"/>
        <w:spacing w:before="376" w:line="580" w:lineRule="atLeast"/>
        <w:jc w:val="center"/>
      </w:pP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                    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 财务处</w:t>
      </w:r>
    </w:p>
    <w:p w:rsidR="00112E57" w:rsidRDefault="007B5974">
      <w:pPr>
        <w:widowControl/>
        <w:shd w:val="clear" w:color="auto" w:fill="FFFFFF"/>
        <w:spacing w:before="376" w:line="580" w:lineRule="atLeast"/>
        <w:jc w:val="center"/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                  2018年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8</w:t>
      </w:r>
      <w:bookmarkStart w:id="0" w:name="_GoBack"/>
      <w:bookmarkEnd w:id="0"/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日</w:t>
      </w:r>
    </w:p>
    <w:p w:rsidR="00112E57" w:rsidRDefault="007B5974">
      <w:pPr>
        <w:widowControl/>
        <w:spacing w:before="376" w:line="360" w:lineRule="auto"/>
        <w:jc w:val="left"/>
      </w:pPr>
      <w:bookmarkStart w:id="1" w:name="_Hlk524536985"/>
      <w:bookmarkEnd w:id="1"/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1 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     </w:t>
      </w:r>
    </w:p>
    <w:p w:rsidR="00112E57" w:rsidRDefault="007B5974">
      <w:pPr>
        <w:widowControl/>
        <w:spacing w:before="376" w:line="360" w:lineRule="auto"/>
        <w:jc w:val="left"/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黑体" w:eastAsia="黑体" w:hAnsi="微软雅黑" w:cs="黑体"/>
          <w:color w:val="000000"/>
          <w:kern w:val="0"/>
          <w:sz w:val="36"/>
          <w:szCs w:val="36"/>
          <w:shd w:val="clear" w:color="auto" w:fill="FFFFFF"/>
        </w:rPr>
        <w:t>个人所得税税率表（工资薪金所得适用）</w:t>
      </w:r>
    </w:p>
    <w:p w:rsidR="00112E57" w:rsidRDefault="007B5974">
      <w:pPr>
        <w:widowControl/>
        <w:spacing w:before="376" w:line="360" w:lineRule="auto"/>
        <w:jc w:val="left"/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tbl>
      <w:tblPr>
        <w:tblW w:w="878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4537"/>
        <w:gridCol w:w="1134"/>
        <w:gridCol w:w="2121"/>
      </w:tblGrid>
      <w:tr w:rsidR="00112E57">
        <w:trPr>
          <w:trHeight w:val="51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Style w:val="a4"/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级数</w:t>
            </w: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Style w:val="a4"/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全月应纳税所得额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Style w:val="a4"/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税率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Style w:val="a4"/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速算扣除数</w:t>
            </w:r>
          </w:p>
        </w:tc>
      </w:tr>
      <w:tr w:rsidR="00112E57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不超过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3000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3%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ind w:firstLine="64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112E57">
        <w:trPr>
          <w:trHeight w:val="1117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left"/>
              <w:rPr>
                <w:rFonts w:ascii="仿宋_GB2312" w:eastAsia="仿宋_GB2312" w:hAnsi="微软雅黑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超过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3000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元至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12000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10%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ind w:firstLine="64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210</w:t>
            </w:r>
          </w:p>
        </w:tc>
      </w:tr>
      <w:tr w:rsidR="00112E57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超过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12000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元至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25000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ind w:firstLine="64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1410</w:t>
            </w:r>
          </w:p>
        </w:tc>
      </w:tr>
      <w:tr w:rsidR="00112E57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超过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25000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元至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35000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25%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ind w:firstLine="64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2660</w:t>
            </w:r>
          </w:p>
        </w:tc>
      </w:tr>
      <w:tr w:rsidR="00112E57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超过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35000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元至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55000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30%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ind w:firstLine="64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4410</w:t>
            </w:r>
          </w:p>
        </w:tc>
      </w:tr>
      <w:tr w:rsidR="00112E57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超过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55000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元至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80000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35%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ind w:firstLine="64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7160</w:t>
            </w:r>
          </w:p>
        </w:tc>
      </w:tr>
      <w:tr w:rsidR="00112E57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超过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80000</w:t>
            </w: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32"/>
                <w:szCs w:val="32"/>
              </w:rPr>
              <w:t>元的部分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45%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2E57" w:rsidRDefault="007B5974">
            <w:pPr>
              <w:widowControl/>
              <w:spacing w:beforeAutospacing="1" w:afterAutospacing="1" w:line="360" w:lineRule="auto"/>
              <w:ind w:firstLine="640"/>
              <w:jc w:val="center"/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15160</w:t>
            </w:r>
          </w:p>
        </w:tc>
      </w:tr>
    </w:tbl>
    <w:p w:rsidR="00112E57" w:rsidRDefault="007B5974">
      <w:pPr>
        <w:widowControl/>
        <w:spacing w:before="376" w:line="360" w:lineRule="auto"/>
        <w:jc w:val="left"/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112E57" w:rsidRDefault="007B5974" w:rsidP="00CA2302">
      <w:pPr>
        <w:widowControl/>
        <w:spacing w:before="376" w:line="360" w:lineRule="auto"/>
        <w:jc w:val="left"/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 </w:t>
      </w:r>
    </w:p>
    <w:p w:rsidR="00112E57" w:rsidRDefault="007B5974">
      <w:pPr>
        <w:pStyle w:val="Style10"/>
      </w:pPr>
      <w:r>
        <w:t>窗体底端</w:t>
      </w:r>
    </w:p>
    <w:sectPr w:rsidR="00112E57" w:rsidSect="007B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2E57"/>
    <w:rsid w:val="000A5B84"/>
    <w:rsid w:val="00112E57"/>
    <w:rsid w:val="00206937"/>
    <w:rsid w:val="007B5974"/>
    <w:rsid w:val="009F3AB7"/>
    <w:rsid w:val="00CA2302"/>
    <w:rsid w:val="00D612A6"/>
    <w:rsid w:val="29D326F3"/>
    <w:rsid w:val="2F251980"/>
    <w:rsid w:val="36810237"/>
    <w:rsid w:val="450D0B0C"/>
    <w:rsid w:val="4A8B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12E57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6">
    <w:name w:val="heading 6"/>
    <w:basedOn w:val="a"/>
    <w:next w:val="a"/>
    <w:semiHidden/>
    <w:unhideWhenUsed/>
    <w:qFormat/>
    <w:rsid w:val="00112E57"/>
    <w:pPr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2E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12E57"/>
    <w:rPr>
      <w:b/>
    </w:rPr>
  </w:style>
  <w:style w:type="character" w:styleId="a5">
    <w:name w:val="FollowedHyperlink"/>
    <w:basedOn w:val="a0"/>
    <w:rsid w:val="00112E57"/>
    <w:rPr>
      <w:color w:val="343434"/>
      <w:u w:val="none"/>
    </w:rPr>
  </w:style>
  <w:style w:type="character" w:styleId="a6">
    <w:name w:val="Hyperlink"/>
    <w:basedOn w:val="a0"/>
    <w:rsid w:val="00112E57"/>
    <w:rPr>
      <w:color w:val="343434"/>
      <w:u w:val="none"/>
    </w:rPr>
  </w:style>
  <w:style w:type="paragraph" w:customStyle="1" w:styleId="Style9">
    <w:name w:val="_Style 9"/>
    <w:basedOn w:val="a"/>
    <w:next w:val="a"/>
    <w:qFormat/>
    <w:rsid w:val="00112E5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112E57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Balloon Text"/>
    <w:basedOn w:val="a"/>
    <w:link w:val="Char"/>
    <w:rsid w:val="007B5974"/>
    <w:rPr>
      <w:sz w:val="18"/>
      <w:szCs w:val="18"/>
    </w:rPr>
  </w:style>
  <w:style w:type="character" w:customStyle="1" w:styleId="Char">
    <w:name w:val="批注框文本 Char"/>
    <w:basedOn w:val="a0"/>
    <w:link w:val="a7"/>
    <w:rsid w:val="007B59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inatax.gov.cn/n810341/n810755/c3722680/part/372318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2018-10-17T02:04:00Z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